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E6" w:rsidRDefault="00AC3FE6" w:rsidP="00A8108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fldChar w:fldCharType="begin"/>
      </w:r>
      <w:r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instrText xml:space="preserve"> DATE \@ "MMMM d, yyyy" </w:instrText>
      </w:r>
      <w:r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fldChar w:fldCharType="separate"/>
      </w:r>
      <w:r>
        <w:rPr>
          <w:rFonts w:eastAsia="Times New Roman" w:cstheme="minorHAnsi"/>
          <w:b/>
          <w:bCs/>
          <w:noProof/>
          <w:color w:val="353535"/>
          <w:sz w:val="21"/>
          <w:szCs w:val="21"/>
          <w:bdr w:val="none" w:sz="0" w:space="0" w:color="auto" w:frame="1"/>
        </w:rPr>
        <w:t>March 20, 2019</w:t>
      </w:r>
      <w:r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fldChar w:fldCharType="end"/>
      </w:r>
    </w:p>
    <w:p w:rsidR="00AC3FE6" w:rsidRDefault="00AC3FE6" w:rsidP="00A8108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</w:pPr>
    </w:p>
    <w:p w:rsidR="00070463" w:rsidRPr="00AC3FE6" w:rsidRDefault="00A8108C" w:rsidP="00A8108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1"/>
          <w:szCs w:val="21"/>
        </w:rPr>
      </w:pPr>
      <w:r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 xml:space="preserve">Subject: Request to Attend </w:t>
      </w:r>
      <w:r w:rsidR="00AC3FE6"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>AWFS</w:t>
      </w:r>
      <w:r w:rsidR="00AC3FE6"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  <w:vertAlign w:val="superscript"/>
        </w:rPr>
        <w:t>®</w:t>
      </w:r>
      <w:r w:rsidR="00AC3FE6"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>Fair 2019</w:t>
      </w:r>
      <w:bookmarkStart w:id="0" w:name="_GoBack"/>
      <w:bookmarkEnd w:id="0"/>
    </w:p>
    <w:p w:rsidR="004B616B" w:rsidRPr="00AC3FE6" w:rsidRDefault="004B616B" w:rsidP="00A8108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1"/>
          <w:szCs w:val="21"/>
        </w:rPr>
      </w:pPr>
    </w:p>
    <w:p w:rsidR="00A8108C" w:rsidRPr="00AC3FE6" w:rsidRDefault="004B616B" w:rsidP="00A8108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1"/>
          <w:szCs w:val="21"/>
        </w:rPr>
      </w:pPr>
      <w:r w:rsidRPr="00AC3FE6">
        <w:rPr>
          <w:rFonts w:eastAsia="Times New Roman" w:cstheme="minorHAnsi"/>
          <w:color w:val="353535"/>
          <w:sz w:val="21"/>
          <w:szCs w:val="21"/>
        </w:rPr>
        <w:t>Dear &lt;</w:t>
      </w:r>
      <w:r w:rsidR="00A8108C" w:rsidRPr="00AC3FE6">
        <w:rPr>
          <w:rFonts w:eastAsia="Times New Roman" w:cstheme="minorHAnsi"/>
          <w:b/>
          <w:bCs/>
          <w:i/>
          <w:iCs/>
          <w:color w:val="353535"/>
          <w:sz w:val="21"/>
          <w:szCs w:val="21"/>
          <w:bdr w:val="none" w:sz="0" w:space="0" w:color="auto" w:frame="1"/>
        </w:rPr>
        <w:t>Decision</w:t>
      </w:r>
      <w:r w:rsidRPr="00AC3FE6">
        <w:rPr>
          <w:rFonts w:eastAsia="Times New Roman" w:cstheme="minorHAnsi"/>
          <w:b/>
          <w:bCs/>
          <w:i/>
          <w:iCs/>
          <w:color w:val="353535"/>
          <w:sz w:val="21"/>
          <w:szCs w:val="21"/>
          <w:bdr w:val="none" w:sz="0" w:space="0" w:color="auto" w:frame="1"/>
        </w:rPr>
        <w:t>-Maker Name&gt;</w:t>
      </w:r>
      <w:r w:rsidR="00A8108C" w:rsidRPr="00AC3FE6">
        <w:rPr>
          <w:rFonts w:eastAsia="Times New Roman" w:cstheme="minorHAnsi"/>
          <w:i/>
          <w:iCs/>
          <w:color w:val="353535"/>
          <w:sz w:val="21"/>
          <w:szCs w:val="21"/>
          <w:bdr w:val="none" w:sz="0" w:space="0" w:color="auto" w:frame="1"/>
        </w:rPr>
        <w:t>,</w:t>
      </w:r>
    </w:p>
    <w:p w:rsidR="001A0A5E" w:rsidRPr="00AC3FE6" w:rsidRDefault="004B616B" w:rsidP="006F2654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1"/>
          <w:szCs w:val="21"/>
        </w:rPr>
      </w:pPr>
      <w:r w:rsidRPr="00AC3FE6">
        <w:rPr>
          <w:rFonts w:eastAsia="Times New Roman" w:cstheme="minorHAnsi"/>
          <w:color w:val="353535"/>
          <w:sz w:val="21"/>
          <w:szCs w:val="21"/>
        </w:rPr>
        <w:br/>
        <w:t xml:space="preserve">I would like to request approval to attend </w:t>
      </w:r>
      <w:r w:rsidR="00AC3FE6" w:rsidRPr="00AC3FE6">
        <w:rPr>
          <w:rFonts w:eastAsia="Times New Roman" w:cstheme="minorHAnsi"/>
          <w:color w:val="353535"/>
          <w:sz w:val="21"/>
          <w:szCs w:val="21"/>
        </w:rPr>
        <w:t>the AWFS</w:t>
      </w:r>
      <w:r w:rsidR="00AC3FE6" w:rsidRPr="00AC3FE6">
        <w:rPr>
          <w:rFonts w:eastAsia="Times New Roman" w:cstheme="minorHAnsi"/>
          <w:color w:val="353535"/>
          <w:sz w:val="21"/>
          <w:szCs w:val="21"/>
          <w:vertAlign w:val="superscript"/>
        </w:rPr>
        <w:t>®</w:t>
      </w:r>
      <w:r w:rsidR="00AC3FE6" w:rsidRPr="00AC3FE6">
        <w:rPr>
          <w:rFonts w:eastAsia="Times New Roman" w:cstheme="minorHAnsi"/>
          <w:color w:val="353535"/>
          <w:sz w:val="21"/>
          <w:szCs w:val="21"/>
        </w:rPr>
        <w:t>Fair</w:t>
      </w:r>
      <w:r w:rsidRPr="00AC3FE6">
        <w:rPr>
          <w:rFonts w:eastAsia="Times New Roman" w:cstheme="minorHAnsi"/>
          <w:color w:val="353535"/>
          <w:sz w:val="21"/>
          <w:szCs w:val="21"/>
        </w:rPr>
        <w:t xml:space="preserve"> – </w:t>
      </w:r>
      <w:r w:rsidR="00AC3FE6" w:rsidRPr="00AC3FE6">
        <w:rPr>
          <w:rFonts w:eastAsia="Times New Roman" w:cstheme="minorHAnsi"/>
          <w:color w:val="353535"/>
          <w:sz w:val="21"/>
          <w:szCs w:val="21"/>
        </w:rPr>
        <w:t xml:space="preserve">this year’s largest </w:t>
      </w:r>
      <w:r w:rsidR="0093734D">
        <w:rPr>
          <w:rFonts w:eastAsia="Times New Roman" w:cstheme="minorHAnsi"/>
          <w:color w:val="353535"/>
          <w:sz w:val="21"/>
          <w:szCs w:val="21"/>
        </w:rPr>
        <w:t xml:space="preserve">professional industry </w:t>
      </w:r>
      <w:r w:rsidR="00AC3FE6" w:rsidRPr="00AC3FE6">
        <w:rPr>
          <w:rFonts w:eastAsia="Times New Roman" w:cstheme="minorHAnsi"/>
          <w:color w:val="353535"/>
          <w:sz w:val="21"/>
          <w:szCs w:val="21"/>
        </w:rPr>
        <w:t xml:space="preserve">gathering of woodworking equipment, technology, hardware, tooling, components, </w:t>
      </w:r>
      <w:proofErr w:type="gramStart"/>
      <w:r w:rsidR="00AC3FE6" w:rsidRPr="00AC3FE6">
        <w:rPr>
          <w:rFonts w:eastAsia="Times New Roman" w:cstheme="minorHAnsi"/>
          <w:color w:val="353535"/>
          <w:sz w:val="21"/>
          <w:szCs w:val="21"/>
        </w:rPr>
        <w:t>software</w:t>
      </w:r>
      <w:proofErr w:type="gramEnd"/>
      <w:r w:rsidR="00AC3FE6" w:rsidRPr="00AC3FE6">
        <w:rPr>
          <w:rFonts w:eastAsia="Times New Roman" w:cstheme="minorHAnsi"/>
          <w:color w:val="353535"/>
          <w:sz w:val="21"/>
          <w:szCs w:val="21"/>
        </w:rPr>
        <w:t xml:space="preserve"> and much more in North America </w:t>
      </w:r>
      <w:r w:rsidRPr="00AC3FE6">
        <w:rPr>
          <w:rFonts w:eastAsia="Times New Roman" w:cstheme="minorHAnsi"/>
          <w:color w:val="353535"/>
          <w:sz w:val="21"/>
          <w:szCs w:val="21"/>
        </w:rPr>
        <w:t xml:space="preserve">- from </w:t>
      </w:r>
      <w:r w:rsidR="00AC3FE6" w:rsidRPr="00AC3FE6">
        <w:rPr>
          <w:rFonts w:eastAsia="Times New Roman" w:cstheme="minorHAnsi"/>
          <w:color w:val="353535"/>
          <w:sz w:val="21"/>
          <w:szCs w:val="21"/>
        </w:rPr>
        <w:t>July 17-20, 2019</w:t>
      </w:r>
      <w:r w:rsidRPr="00AC3FE6">
        <w:rPr>
          <w:rFonts w:eastAsia="Times New Roman" w:cstheme="minorHAnsi"/>
          <w:color w:val="353535"/>
          <w:sz w:val="21"/>
          <w:szCs w:val="21"/>
        </w:rPr>
        <w:t xml:space="preserve"> at </w:t>
      </w:r>
      <w:r w:rsidR="00547AA9" w:rsidRPr="00AC3FE6">
        <w:rPr>
          <w:rFonts w:eastAsia="Times New Roman" w:cstheme="minorHAnsi"/>
          <w:color w:val="353535"/>
          <w:sz w:val="21"/>
          <w:szCs w:val="21"/>
        </w:rPr>
        <w:t xml:space="preserve">the </w:t>
      </w:r>
      <w:r w:rsidR="00AC3FE6" w:rsidRPr="00AC3FE6">
        <w:rPr>
          <w:rFonts w:eastAsia="Times New Roman" w:cstheme="minorHAnsi"/>
          <w:color w:val="353535"/>
          <w:sz w:val="21"/>
          <w:szCs w:val="21"/>
        </w:rPr>
        <w:t>Las Vegas Convention Center in Las Vegas, Nevada. The event offers four</w:t>
      </w:r>
      <w:r w:rsidRPr="00AC3FE6">
        <w:rPr>
          <w:rFonts w:eastAsia="Times New Roman" w:cstheme="minorHAnsi"/>
          <w:color w:val="353535"/>
          <w:sz w:val="21"/>
          <w:szCs w:val="21"/>
        </w:rPr>
        <w:t xml:space="preserve"> full</w:t>
      </w:r>
      <w:r w:rsidR="001A0A5E" w:rsidRPr="00AC3FE6">
        <w:rPr>
          <w:rFonts w:eastAsia="Times New Roman" w:cstheme="minorHAnsi"/>
          <w:color w:val="353535"/>
          <w:sz w:val="21"/>
          <w:szCs w:val="21"/>
        </w:rPr>
        <w:t>-</w:t>
      </w:r>
      <w:r w:rsidR="00AC3FE6" w:rsidRPr="00AC3FE6">
        <w:rPr>
          <w:rFonts w:eastAsia="Times New Roman" w:cstheme="minorHAnsi"/>
          <w:color w:val="353535"/>
          <w:sz w:val="21"/>
          <w:szCs w:val="21"/>
        </w:rPr>
        <w:t xml:space="preserve">days of exhibits, educational seminars </w:t>
      </w:r>
      <w:r w:rsidRPr="00AC3FE6">
        <w:rPr>
          <w:rFonts w:eastAsia="Times New Roman" w:cstheme="minorHAnsi"/>
          <w:color w:val="353535"/>
          <w:sz w:val="21"/>
          <w:szCs w:val="21"/>
        </w:rPr>
        <w:t xml:space="preserve">and </w:t>
      </w:r>
      <w:r w:rsidR="00E5339C" w:rsidRPr="00AC3FE6">
        <w:rPr>
          <w:rFonts w:eastAsia="Times New Roman" w:cstheme="minorHAnsi"/>
          <w:color w:val="353535"/>
          <w:sz w:val="21"/>
          <w:szCs w:val="21"/>
        </w:rPr>
        <w:t xml:space="preserve">valuable </w:t>
      </w:r>
      <w:r w:rsidRPr="00AC3FE6">
        <w:rPr>
          <w:rFonts w:eastAsia="Times New Roman" w:cstheme="minorHAnsi"/>
          <w:color w:val="353535"/>
          <w:sz w:val="21"/>
          <w:szCs w:val="21"/>
        </w:rPr>
        <w:t xml:space="preserve">networking opportunities and is </w:t>
      </w:r>
      <w:r w:rsidR="001A0A5E" w:rsidRPr="00AC3FE6">
        <w:rPr>
          <w:rFonts w:eastAsia="Times New Roman" w:cstheme="minorHAnsi"/>
          <w:color w:val="353535"/>
          <w:sz w:val="21"/>
          <w:szCs w:val="21"/>
        </w:rPr>
        <w:t>highly</w:t>
      </w:r>
      <w:r w:rsidRPr="00AC3FE6">
        <w:rPr>
          <w:rFonts w:eastAsia="Times New Roman" w:cstheme="minorHAnsi"/>
          <w:color w:val="353535"/>
          <w:sz w:val="21"/>
          <w:szCs w:val="21"/>
        </w:rPr>
        <w:t xml:space="preserve"> regarded as </w:t>
      </w:r>
      <w:r w:rsidR="00AC3FE6" w:rsidRPr="00AC3FE6">
        <w:rPr>
          <w:rFonts w:eastAsia="Times New Roman" w:cstheme="minorHAnsi"/>
          <w:color w:val="353535"/>
          <w:sz w:val="21"/>
          <w:szCs w:val="21"/>
        </w:rPr>
        <w:t>a leading industry event for those involved in wood products manufacturing</w:t>
      </w:r>
      <w:r w:rsidRPr="00AC3FE6">
        <w:rPr>
          <w:rFonts w:eastAsia="Times New Roman" w:cstheme="minorHAnsi"/>
          <w:color w:val="353535"/>
          <w:sz w:val="21"/>
          <w:szCs w:val="21"/>
        </w:rPr>
        <w:t xml:space="preserve">. </w:t>
      </w:r>
      <w:r w:rsidR="00AC3FE6" w:rsidRPr="00AC3FE6">
        <w:rPr>
          <w:rFonts w:eastAsia="Times New Roman" w:cstheme="minorHAnsi"/>
          <w:color w:val="353535"/>
          <w:sz w:val="21"/>
          <w:szCs w:val="21"/>
        </w:rPr>
        <w:t>The AWFS</w:t>
      </w:r>
      <w:r w:rsidR="00AC3FE6" w:rsidRPr="00AC3FE6">
        <w:rPr>
          <w:rFonts w:eastAsia="Times New Roman" w:cstheme="minorHAnsi"/>
          <w:color w:val="353535"/>
          <w:sz w:val="21"/>
          <w:szCs w:val="21"/>
          <w:vertAlign w:val="superscript"/>
        </w:rPr>
        <w:t>®</w:t>
      </w:r>
      <w:r w:rsidR="00AC3FE6" w:rsidRPr="00AC3FE6">
        <w:rPr>
          <w:rFonts w:eastAsia="Times New Roman" w:cstheme="minorHAnsi"/>
          <w:color w:val="353535"/>
          <w:sz w:val="21"/>
          <w:szCs w:val="21"/>
        </w:rPr>
        <w:t>Fair</w:t>
      </w:r>
      <w:r w:rsidRPr="00AC3FE6">
        <w:rPr>
          <w:rFonts w:eastAsia="Times New Roman" w:cstheme="minorHAnsi"/>
          <w:color w:val="353535"/>
          <w:sz w:val="21"/>
          <w:szCs w:val="21"/>
        </w:rPr>
        <w:t xml:space="preserve"> will </w:t>
      </w:r>
      <w:r w:rsidR="00AC3FE6" w:rsidRPr="00AC3FE6">
        <w:rPr>
          <w:rFonts w:eastAsia="Times New Roman" w:cstheme="minorHAnsi"/>
          <w:color w:val="353535"/>
          <w:sz w:val="21"/>
          <w:szCs w:val="21"/>
        </w:rPr>
        <w:t>allow</w:t>
      </w:r>
      <w:r w:rsidRPr="00AC3FE6">
        <w:rPr>
          <w:rFonts w:eastAsia="Times New Roman" w:cstheme="minorHAnsi"/>
          <w:color w:val="353535"/>
          <w:sz w:val="21"/>
          <w:szCs w:val="21"/>
        </w:rPr>
        <w:t xml:space="preserve"> me to </w:t>
      </w:r>
      <w:r w:rsidR="00E5339C" w:rsidRPr="00AC3FE6">
        <w:rPr>
          <w:rFonts w:eastAsia="Times New Roman" w:cstheme="minorHAnsi"/>
          <w:color w:val="353535"/>
          <w:sz w:val="21"/>
          <w:szCs w:val="21"/>
        </w:rPr>
        <w:t>see the latest and greatest innovative solutions</w:t>
      </w:r>
      <w:r w:rsidR="001A0A5E" w:rsidRPr="00AC3FE6">
        <w:rPr>
          <w:rFonts w:eastAsia="Times New Roman" w:cstheme="minorHAnsi"/>
          <w:color w:val="353535"/>
          <w:sz w:val="21"/>
          <w:szCs w:val="21"/>
        </w:rPr>
        <w:t>, develop my technical skills</w:t>
      </w:r>
      <w:r w:rsidR="00AC3FE6" w:rsidRPr="00AC3FE6">
        <w:rPr>
          <w:rFonts w:eastAsia="Times New Roman" w:cstheme="minorHAnsi"/>
          <w:color w:val="353535"/>
          <w:sz w:val="21"/>
          <w:szCs w:val="21"/>
        </w:rPr>
        <w:t>, network with other educators and industry professionals,</w:t>
      </w:r>
      <w:r w:rsidR="001A0A5E" w:rsidRPr="00AC3FE6">
        <w:rPr>
          <w:rFonts w:eastAsia="Times New Roman" w:cstheme="minorHAnsi"/>
          <w:color w:val="353535"/>
          <w:sz w:val="21"/>
          <w:szCs w:val="21"/>
        </w:rPr>
        <w:t xml:space="preserve"> and expand my knowledge of best practices in our industry. </w:t>
      </w:r>
    </w:p>
    <w:p w:rsidR="006F2654" w:rsidRPr="00AC3FE6" w:rsidRDefault="006F2654" w:rsidP="006F2654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1"/>
          <w:szCs w:val="21"/>
        </w:rPr>
      </w:pPr>
    </w:p>
    <w:p w:rsidR="006F2654" w:rsidRPr="00AC3FE6" w:rsidRDefault="001A0A5E" w:rsidP="006F2654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1"/>
          <w:szCs w:val="21"/>
        </w:rPr>
      </w:pPr>
      <w:r w:rsidRPr="00AC3FE6">
        <w:rPr>
          <w:rFonts w:eastAsia="Times New Roman" w:cstheme="minorHAnsi"/>
          <w:color w:val="353535"/>
          <w:sz w:val="21"/>
          <w:szCs w:val="21"/>
        </w:rPr>
        <w:t xml:space="preserve">I can also attend a number of special events and educational sessions that are directly applicable to my work and will allow me to network with a variety of manufacturing experts and colleagues from the U.S. and around the world. The sessions are presented by leading industry speakers and </w:t>
      </w:r>
      <w:r w:rsidR="0093734D">
        <w:rPr>
          <w:rFonts w:eastAsia="Times New Roman" w:cstheme="minorHAnsi"/>
          <w:color w:val="353535"/>
          <w:sz w:val="21"/>
          <w:szCs w:val="21"/>
        </w:rPr>
        <w:t xml:space="preserve">cover a number of technical </w:t>
      </w:r>
      <w:r w:rsidRPr="00AC3FE6">
        <w:rPr>
          <w:rFonts w:eastAsia="Times New Roman" w:cstheme="minorHAnsi"/>
          <w:color w:val="353535"/>
          <w:sz w:val="21"/>
          <w:szCs w:val="21"/>
        </w:rPr>
        <w:t xml:space="preserve">topics as well as emerging </w:t>
      </w:r>
      <w:r w:rsidR="00E5339C" w:rsidRPr="00AC3FE6">
        <w:rPr>
          <w:rFonts w:eastAsia="Times New Roman" w:cstheme="minorHAnsi"/>
          <w:color w:val="353535"/>
          <w:sz w:val="21"/>
          <w:szCs w:val="21"/>
        </w:rPr>
        <w:t xml:space="preserve">trends relevant to our business. </w:t>
      </w:r>
    </w:p>
    <w:p w:rsidR="006F2654" w:rsidRPr="00AC3FE6" w:rsidRDefault="006F2654" w:rsidP="006F2654">
      <w:pPr>
        <w:shd w:val="clear" w:color="auto" w:fill="FFFFFF"/>
        <w:spacing w:after="120" w:line="294" w:lineRule="atLeast"/>
        <w:textAlignment w:val="baseline"/>
        <w:rPr>
          <w:rFonts w:eastAsia="Times New Roman" w:cstheme="minorHAnsi"/>
          <w:color w:val="353535"/>
          <w:sz w:val="18"/>
          <w:szCs w:val="18"/>
        </w:rPr>
      </w:pPr>
    </w:p>
    <w:p w:rsidR="001A0A5E" w:rsidRPr="00AC3FE6" w:rsidRDefault="00DA7884" w:rsidP="00E533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3535"/>
          <w:sz w:val="21"/>
          <w:szCs w:val="21"/>
        </w:rPr>
      </w:pPr>
      <w:r w:rsidRPr="00AC3FE6">
        <w:rPr>
          <w:rFonts w:eastAsia="Times New Roman" w:cstheme="minorHAnsi"/>
          <w:color w:val="353535"/>
          <w:sz w:val="21"/>
          <w:szCs w:val="21"/>
        </w:rPr>
        <w:t>If I attend I’ll experience</w:t>
      </w:r>
      <w:r w:rsidR="00E5339C" w:rsidRPr="00AC3FE6">
        <w:rPr>
          <w:rFonts w:eastAsia="Times New Roman" w:cstheme="minorHAnsi"/>
          <w:color w:val="353535"/>
          <w:sz w:val="21"/>
          <w:szCs w:val="21"/>
        </w:rPr>
        <w:t xml:space="preserve">: </w:t>
      </w:r>
    </w:p>
    <w:p w:rsidR="00DA7884" w:rsidRPr="00AC3FE6" w:rsidRDefault="00AC3FE6" w:rsidP="00DA7884">
      <w:pPr>
        <w:numPr>
          <w:ilvl w:val="0"/>
          <w:numId w:val="2"/>
        </w:num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1"/>
          <w:szCs w:val="21"/>
        </w:rPr>
      </w:pPr>
      <w:r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>Over 600</w:t>
      </w:r>
      <w:r w:rsidR="00DA7884"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 xml:space="preserve"> leading equipment</w:t>
      </w:r>
      <w:r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>, machinery, supply, material</w:t>
      </w:r>
      <w:r w:rsidR="00DA7884"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 xml:space="preserve"> and service providers</w:t>
      </w:r>
    </w:p>
    <w:p w:rsidR="00DA7884" w:rsidRPr="00AC3FE6" w:rsidRDefault="00DA7884" w:rsidP="00DA7884">
      <w:pPr>
        <w:numPr>
          <w:ilvl w:val="0"/>
          <w:numId w:val="2"/>
        </w:num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1"/>
          <w:szCs w:val="21"/>
        </w:rPr>
      </w:pPr>
      <w:r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 xml:space="preserve">Daily complimentary </w:t>
      </w:r>
      <w:r w:rsidR="00AC3FE6"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>educational sessions and opportunities</w:t>
      </w:r>
    </w:p>
    <w:p w:rsidR="00DA7884" w:rsidRPr="00AC3FE6" w:rsidRDefault="00AC3FE6" w:rsidP="00DA7884">
      <w:pPr>
        <w:numPr>
          <w:ilvl w:val="0"/>
          <w:numId w:val="2"/>
        </w:num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1"/>
          <w:szCs w:val="21"/>
        </w:rPr>
      </w:pPr>
      <w:r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>Nearly 60</w:t>
      </w:r>
      <w:r w:rsidR="00DA7884"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 xml:space="preserve"> </w:t>
      </w:r>
      <w:r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>informative and inspiring</w:t>
      </w:r>
      <w:r w:rsidR="00DA7884"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 xml:space="preserve"> </w:t>
      </w:r>
      <w:r w:rsidR="00FD11CD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 xml:space="preserve">wood industry-focused </w:t>
      </w:r>
      <w:r w:rsidR="00DA7884"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>education</w:t>
      </w:r>
      <w:r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 xml:space="preserve">al </w:t>
      </w:r>
      <w:r w:rsidR="00DA7884"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 xml:space="preserve">sessions </w:t>
      </w:r>
    </w:p>
    <w:p w:rsidR="00DA7884" w:rsidRPr="00AC3FE6" w:rsidRDefault="00AC3FE6" w:rsidP="00DA7884">
      <w:pPr>
        <w:numPr>
          <w:ilvl w:val="0"/>
          <w:numId w:val="2"/>
        </w:num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1"/>
          <w:szCs w:val="21"/>
        </w:rPr>
      </w:pPr>
      <w:r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>N</w:t>
      </w:r>
      <w:r w:rsidR="00DA7884"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 xml:space="preserve">etworking opportunities on </w:t>
      </w:r>
      <w:r w:rsidR="008F016B"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 xml:space="preserve">and off </w:t>
      </w:r>
      <w:r w:rsidR="00DA7884"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>the show floor</w:t>
      </w:r>
      <w:r w:rsidR="008F016B"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 xml:space="preserve"> </w:t>
      </w:r>
    </w:p>
    <w:p w:rsidR="00E5339C" w:rsidRPr="00AC3FE6" w:rsidRDefault="00E5339C" w:rsidP="00E533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3535"/>
          <w:sz w:val="12"/>
          <w:szCs w:val="12"/>
        </w:rPr>
      </w:pPr>
    </w:p>
    <w:p w:rsidR="00A8108C" w:rsidRPr="00AC3FE6" w:rsidRDefault="00A8108C" w:rsidP="00DD23A0">
      <w:pPr>
        <w:shd w:val="clear" w:color="auto" w:fill="FFFFFF"/>
        <w:spacing w:after="0" w:line="294" w:lineRule="atLeast"/>
        <w:ind w:firstLine="360"/>
        <w:textAlignment w:val="baseline"/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</w:pPr>
      <w:r w:rsidRPr="00AC3FE6">
        <w:rPr>
          <w:rFonts w:eastAsia="Times New Roman" w:cstheme="minorHAnsi"/>
          <w:color w:val="353535"/>
          <w:sz w:val="21"/>
          <w:szCs w:val="21"/>
        </w:rPr>
        <w:t>The approximate investment for my attendance is as follows </w:t>
      </w:r>
      <w:r w:rsidRPr="00AC3FE6">
        <w:rPr>
          <w:rFonts w:eastAsia="Times New Roman" w:cstheme="minorHAnsi"/>
          <w:b/>
          <w:bCs/>
          <w:i/>
          <w:iCs/>
          <w:color w:val="353535"/>
          <w:sz w:val="21"/>
          <w:szCs w:val="21"/>
          <w:bdr w:val="none" w:sz="0" w:space="0" w:color="auto" w:frame="1"/>
        </w:rPr>
        <w:t>(complete the information as appropriate)</w:t>
      </w:r>
      <w:r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>:</w:t>
      </w:r>
    </w:p>
    <w:p w:rsidR="00DD23A0" w:rsidRPr="00AC3FE6" w:rsidRDefault="00DD23A0" w:rsidP="00DD23A0">
      <w:pPr>
        <w:shd w:val="clear" w:color="auto" w:fill="FFFFFF"/>
        <w:spacing w:after="0" w:line="294" w:lineRule="atLeast"/>
        <w:ind w:firstLine="720"/>
        <w:textAlignment w:val="baseline"/>
        <w:rPr>
          <w:rFonts w:eastAsia="Times New Roman" w:cstheme="minorHAnsi"/>
          <w:bCs/>
          <w:color w:val="353535"/>
          <w:sz w:val="21"/>
          <w:szCs w:val="21"/>
          <w:bdr w:val="none" w:sz="0" w:space="0" w:color="auto" w:frame="1"/>
        </w:rPr>
      </w:pPr>
      <w:r w:rsidRPr="00AC3FE6">
        <w:rPr>
          <w:rFonts w:eastAsia="Times New Roman" w:cstheme="minorHAnsi"/>
          <w:bCs/>
          <w:color w:val="353535"/>
          <w:sz w:val="21"/>
          <w:szCs w:val="21"/>
          <w:bdr w:val="none" w:sz="0" w:space="0" w:color="auto" w:frame="1"/>
        </w:rPr>
        <w:t>Travel costs: &lt;$XXXX&gt; (Airfare, public transportation, car/gas allowance, etc.)</w:t>
      </w:r>
      <w:r w:rsidRPr="00AC3FE6">
        <w:rPr>
          <w:rFonts w:eastAsia="Times New Roman" w:cstheme="minorHAnsi"/>
          <w:bCs/>
          <w:color w:val="353535"/>
          <w:sz w:val="21"/>
          <w:szCs w:val="21"/>
          <w:bdr w:val="none" w:sz="0" w:space="0" w:color="auto" w:frame="1"/>
        </w:rPr>
        <w:tab/>
      </w:r>
    </w:p>
    <w:p w:rsidR="00DD23A0" w:rsidRPr="00AC3FE6" w:rsidRDefault="00DD23A0" w:rsidP="00DD23A0">
      <w:pPr>
        <w:shd w:val="clear" w:color="auto" w:fill="FFFFFF"/>
        <w:spacing w:after="0" w:line="294" w:lineRule="atLeast"/>
        <w:ind w:left="720"/>
        <w:textAlignment w:val="baseline"/>
        <w:rPr>
          <w:rFonts w:eastAsia="Times New Roman" w:cstheme="minorHAnsi"/>
          <w:bCs/>
          <w:color w:val="353535"/>
          <w:sz w:val="21"/>
          <w:szCs w:val="21"/>
          <w:bdr w:val="none" w:sz="0" w:space="0" w:color="auto" w:frame="1"/>
        </w:rPr>
      </w:pPr>
      <w:r w:rsidRPr="00AC3FE6">
        <w:rPr>
          <w:rFonts w:eastAsia="Times New Roman" w:cstheme="minorHAnsi"/>
          <w:bCs/>
          <w:color w:val="353535"/>
          <w:sz w:val="21"/>
          <w:szCs w:val="21"/>
          <w:bdr w:val="none" w:sz="0" w:space="0" w:color="auto" w:frame="1"/>
        </w:rPr>
        <w:t xml:space="preserve">Accommodations: </w:t>
      </w:r>
      <w:r w:rsidR="00547AA9" w:rsidRPr="00AC3FE6">
        <w:rPr>
          <w:rFonts w:eastAsia="Times New Roman" w:cstheme="minorHAnsi"/>
          <w:bCs/>
          <w:color w:val="353535"/>
          <w:sz w:val="21"/>
          <w:szCs w:val="21"/>
          <w:bdr w:val="none" w:sz="0" w:space="0" w:color="auto" w:frame="1"/>
        </w:rPr>
        <w:t>3</w:t>
      </w:r>
      <w:r w:rsidRPr="00AC3FE6">
        <w:rPr>
          <w:rFonts w:eastAsia="Times New Roman" w:cstheme="minorHAnsi"/>
          <w:bCs/>
          <w:color w:val="353535"/>
          <w:sz w:val="21"/>
          <w:szCs w:val="21"/>
          <w:bdr w:val="none" w:sz="0" w:space="0" w:color="auto" w:frame="1"/>
        </w:rPr>
        <w:t xml:space="preserve"> nights at &lt;$XXX&gt; per night</w:t>
      </w:r>
    </w:p>
    <w:p w:rsidR="00DD23A0" w:rsidRPr="00AC3FE6" w:rsidRDefault="00547AA9" w:rsidP="00DD23A0">
      <w:pPr>
        <w:shd w:val="clear" w:color="auto" w:fill="FFFFFF"/>
        <w:spacing w:after="0" w:line="294" w:lineRule="atLeast"/>
        <w:ind w:firstLine="720"/>
        <w:textAlignment w:val="baseline"/>
        <w:rPr>
          <w:rFonts w:eastAsia="Times New Roman" w:cstheme="minorHAnsi"/>
          <w:bCs/>
          <w:color w:val="353535"/>
          <w:sz w:val="21"/>
          <w:szCs w:val="21"/>
          <w:bdr w:val="none" w:sz="0" w:space="0" w:color="auto" w:frame="1"/>
        </w:rPr>
      </w:pPr>
      <w:r w:rsidRPr="00AC3FE6">
        <w:rPr>
          <w:rFonts w:eastAsia="Times New Roman" w:cstheme="minorHAnsi"/>
          <w:bCs/>
          <w:color w:val="353535"/>
          <w:sz w:val="21"/>
          <w:szCs w:val="21"/>
          <w:bdr w:val="none" w:sz="0" w:space="0" w:color="auto" w:frame="1"/>
        </w:rPr>
        <w:t>Meals: 3</w:t>
      </w:r>
      <w:r w:rsidR="00DD23A0" w:rsidRPr="00AC3FE6">
        <w:rPr>
          <w:rFonts w:eastAsia="Times New Roman" w:cstheme="minorHAnsi"/>
          <w:bCs/>
          <w:color w:val="353535"/>
          <w:sz w:val="21"/>
          <w:szCs w:val="21"/>
          <w:bdr w:val="none" w:sz="0" w:space="0" w:color="auto" w:frame="1"/>
        </w:rPr>
        <w:t xml:space="preserve"> days at &lt;$XXX&gt;</w:t>
      </w:r>
    </w:p>
    <w:p w:rsidR="00DD23A0" w:rsidRPr="00AC3FE6" w:rsidRDefault="00DD23A0" w:rsidP="00DD23A0">
      <w:pPr>
        <w:shd w:val="clear" w:color="auto" w:fill="FFFFFF"/>
        <w:spacing w:after="0" w:line="294" w:lineRule="atLeast"/>
        <w:ind w:firstLine="720"/>
        <w:textAlignment w:val="baseline"/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</w:pPr>
      <w:r w:rsidRPr="00AC3FE6">
        <w:rPr>
          <w:rFonts w:eastAsia="Times New Roman" w:cstheme="minorHAnsi"/>
          <w:bCs/>
          <w:color w:val="353535"/>
          <w:sz w:val="21"/>
          <w:szCs w:val="21"/>
          <w:bdr w:val="none" w:sz="0" w:space="0" w:color="auto" w:frame="1"/>
        </w:rPr>
        <w:t xml:space="preserve">Registration Fee: &lt;$XXX&gt;  </w:t>
      </w:r>
      <w:r w:rsidRPr="00AC3FE6">
        <w:rPr>
          <w:rFonts w:eastAsia="Times New Roman" w:cstheme="minorHAnsi"/>
          <w:bCs/>
          <w:color w:val="353535"/>
          <w:sz w:val="21"/>
          <w:szCs w:val="21"/>
          <w:bdr w:val="none" w:sz="0" w:space="0" w:color="auto" w:frame="1"/>
        </w:rPr>
        <w:tab/>
      </w:r>
      <w:r w:rsidR="00AC3FE6"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>(Educators receive COMPLIMENTARY show registration!)</w:t>
      </w:r>
    </w:p>
    <w:p w:rsidR="00A8108C" w:rsidRPr="00AC3FE6" w:rsidRDefault="005814EE" w:rsidP="0093734D">
      <w:pPr>
        <w:shd w:val="clear" w:color="auto" w:fill="FFFFFF"/>
        <w:spacing w:line="294" w:lineRule="atLeast"/>
        <w:ind w:left="720"/>
        <w:textAlignment w:val="baseline"/>
        <w:rPr>
          <w:rFonts w:eastAsia="Times New Roman" w:cstheme="minorHAnsi"/>
          <w:i/>
          <w:iCs/>
          <w:color w:val="353535"/>
          <w:sz w:val="21"/>
          <w:szCs w:val="21"/>
          <w:bdr w:val="none" w:sz="0" w:space="0" w:color="auto" w:frame="1"/>
        </w:rPr>
      </w:pPr>
      <w:r w:rsidRPr="00AC3FE6">
        <w:rPr>
          <w:rFonts w:cstheme="minorHAnsi"/>
          <w:color w:val="353535"/>
          <w:sz w:val="21"/>
          <w:szCs w:val="21"/>
          <w:bdr w:val="none" w:sz="0" w:space="0" w:color="auto" w:frame="1"/>
        </w:rPr>
        <w:t>Conference/Education Sessions Fee: &lt;$XXX&gt;</w:t>
      </w:r>
      <w:r w:rsidR="00AC3FE6" w:rsidRPr="00AC3FE6">
        <w:rPr>
          <w:rFonts w:cstheme="minorHAnsi"/>
          <w:color w:val="353535"/>
          <w:sz w:val="21"/>
          <w:szCs w:val="21"/>
          <w:bdr w:val="none" w:sz="0" w:space="0" w:color="auto" w:frame="1"/>
        </w:rPr>
        <w:t xml:space="preserve"> </w:t>
      </w:r>
      <w:r w:rsidR="00AC3FE6" w:rsidRPr="00AC3FE6">
        <w:rPr>
          <w:rFonts w:cstheme="minorHAnsi"/>
          <w:b/>
          <w:color w:val="353535"/>
          <w:sz w:val="21"/>
          <w:szCs w:val="21"/>
          <w:bdr w:val="none" w:sz="0" w:space="0" w:color="auto" w:frame="1"/>
        </w:rPr>
        <w:t>(All seminars are $10 each unlimited for educators!)</w:t>
      </w:r>
      <w:r w:rsidR="0093734D">
        <w:rPr>
          <w:rFonts w:cstheme="minorHAnsi"/>
          <w:color w:val="353535"/>
          <w:sz w:val="21"/>
          <w:szCs w:val="21"/>
          <w:bdr w:val="none" w:sz="0" w:space="0" w:color="auto" w:frame="1"/>
        </w:rPr>
        <w:br/>
      </w:r>
      <w:r w:rsidR="00DD23A0" w:rsidRPr="00AC3FE6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t>Total cost to attend:</w:t>
      </w:r>
      <w:r w:rsidR="0093734D">
        <w:rPr>
          <w:rFonts w:eastAsia="Times New Roman" w:cstheme="minorHAnsi"/>
          <w:b/>
          <w:bCs/>
          <w:color w:val="353535"/>
          <w:sz w:val="21"/>
          <w:szCs w:val="21"/>
          <w:bdr w:val="none" w:sz="0" w:space="0" w:color="auto" w:frame="1"/>
        </w:rPr>
        <w:br/>
      </w:r>
      <w:r w:rsidR="00A8108C" w:rsidRPr="0093734D">
        <w:rPr>
          <w:rFonts w:eastAsia="Times New Roman" w:cstheme="minorHAnsi"/>
          <w:i/>
          <w:iCs/>
          <w:color w:val="353535"/>
          <w:sz w:val="20"/>
          <w:szCs w:val="21"/>
          <w:bdr w:val="none" w:sz="0" w:space="0" w:color="auto" w:frame="1"/>
        </w:rPr>
        <w:t>*</w:t>
      </w:r>
      <w:r w:rsidR="00AC3FE6" w:rsidRPr="0093734D">
        <w:rPr>
          <w:rFonts w:eastAsia="Times New Roman" w:cstheme="minorHAnsi"/>
          <w:i/>
          <w:iCs/>
          <w:color w:val="353535"/>
          <w:sz w:val="20"/>
          <w:szCs w:val="21"/>
          <w:bdr w:val="none" w:sz="0" w:space="0" w:color="auto" w:frame="1"/>
        </w:rPr>
        <w:t>The AWFS</w:t>
      </w:r>
      <w:r w:rsidR="00AC3FE6" w:rsidRPr="0093734D">
        <w:rPr>
          <w:rFonts w:eastAsia="Times New Roman" w:cstheme="minorHAnsi"/>
          <w:i/>
          <w:iCs/>
          <w:color w:val="353535"/>
          <w:sz w:val="20"/>
          <w:szCs w:val="21"/>
          <w:bdr w:val="none" w:sz="0" w:space="0" w:color="auto" w:frame="1"/>
          <w:vertAlign w:val="superscript"/>
        </w:rPr>
        <w:t>®</w:t>
      </w:r>
      <w:r w:rsidR="00AC3FE6" w:rsidRPr="0093734D">
        <w:rPr>
          <w:rFonts w:eastAsia="Times New Roman" w:cstheme="minorHAnsi"/>
          <w:i/>
          <w:iCs/>
          <w:color w:val="353535"/>
          <w:sz w:val="20"/>
          <w:szCs w:val="21"/>
          <w:bdr w:val="none" w:sz="0" w:space="0" w:color="auto" w:frame="1"/>
        </w:rPr>
        <w:t>Fair</w:t>
      </w:r>
      <w:r w:rsidR="00A8108C" w:rsidRPr="0093734D">
        <w:rPr>
          <w:rFonts w:eastAsia="Times New Roman" w:cstheme="minorHAnsi"/>
          <w:i/>
          <w:iCs/>
          <w:color w:val="353535"/>
          <w:sz w:val="20"/>
          <w:szCs w:val="21"/>
          <w:bdr w:val="none" w:sz="0" w:space="0" w:color="auto" w:frame="1"/>
        </w:rPr>
        <w:t xml:space="preserve"> has specially negotiated hotel rates</w:t>
      </w:r>
      <w:r w:rsidR="00DD23A0" w:rsidRPr="0093734D">
        <w:rPr>
          <w:rFonts w:eastAsia="Times New Roman" w:cstheme="minorHAnsi"/>
          <w:i/>
          <w:iCs/>
          <w:color w:val="353535"/>
          <w:sz w:val="20"/>
          <w:szCs w:val="21"/>
          <w:bdr w:val="none" w:sz="0" w:space="0" w:color="auto" w:frame="1"/>
        </w:rPr>
        <w:t xml:space="preserve"> for attendees </w:t>
      </w:r>
      <w:r w:rsidR="00A8108C" w:rsidRPr="0093734D">
        <w:rPr>
          <w:rFonts w:eastAsia="Times New Roman" w:cstheme="minorHAnsi"/>
          <w:i/>
          <w:iCs/>
          <w:color w:val="353535"/>
          <w:sz w:val="20"/>
          <w:szCs w:val="21"/>
          <w:bdr w:val="none" w:sz="0" w:space="0" w:color="auto" w:frame="1"/>
        </w:rPr>
        <w:t xml:space="preserve">at </w:t>
      </w:r>
      <w:r w:rsidR="00AC3FE6" w:rsidRPr="0093734D">
        <w:rPr>
          <w:rFonts w:eastAsia="Times New Roman" w:cstheme="minorHAnsi"/>
          <w:i/>
          <w:iCs/>
          <w:color w:val="353535"/>
          <w:sz w:val="20"/>
          <w:szCs w:val="21"/>
          <w:bdr w:val="none" w:sz="0" w:space="0" w:color="auto" w:frame="1"/>
        </w:rPr>
        <w:t>over 20</w:t>
      </w:r>
      <w:r w:rsidR="00813292" w:rsidRPr="0093734D">
        <w:rPr>
          <w:rFonts w:eastAsia="Times New Roman" w:cstheme="minorHAnsi"/>
          <w:i/>
          <w:iCs/>
          <w:color w:val="353535"/>
          <w:sz w:val="20"/>
          <w:szCs w:val="21"/>
          <w:bdr w:val="none" w:sz="0" w:space="0" w:color="auto" w:frame="1"/>
        </w:rPr>
        <w:t xml:space="preserve"> </w:t>
      </w:r>
      <w:r w:rsidR="00AC3FE6" w:rsidRPr="0093734D">
        <w:rPr>
          <w:rFonts w:eastAsia="Times New Roman" w:cstheme="minorHAnsi"/>
          <w:i/>
          <w:iCs/>
          <w:color w:val="353535"/>
          <w:sz w:val="20"/>
          <w:szCs w:val="21"/>
          <w:bdr w:val="none" w:sz="0" w:space="0" w:color="auto" w:frame="1"/>
        </w:rPr>
        <w:t xml:space="preserve">Las Vegas </w:t>
      </w:r>
      <w:r w:rsidR="00A8108C" w:rsidRPr="0093734D">
        <w:rPr>
          <w:rFonts w:eastAsia="Times New Roman" w:cstheme="minorHAnsi"/>
          <w:i/>
          <w:iCs/>
          <w:color w:val="353535"/>
          <w:sz w:val="20"/>
          <w:szCs w:val="21"/>
          <w:bdr w:val="none" w:sz="0" w:space="0" w:color="auto" w:frame="1"/>
        </w:rPr>
        <w:t xml:space="preserve">hotels. </w:t>
      </w:r>
      <w:r w:rsidR="00AC3FE6" w:rsidRPr="0093734D">
        <w:rPr>
          <w:rFonts w:eastAsia="Times New Roman" w:cstheme="minorHAnsi"/>
          <w:i/>
          <w:iCs/>
          <w:color w:val="353535"/>
          <w:sz w:val="20"/>
          <w:szCs w:val="21"/>
          <w:bdr w:val="none" w:sz="0" w:space="0" w:color="auto" w:frame="1"/>
        </w:rPr>
        <w:t>Go to AWFSFair.org to find a room in our room block!</w:t>
      </w:r>
    </w:p>
    <w:p w:rsidR="003B2B12" w:rsidRDefault="0093734D" w:rsidP="008F016B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0"/>
          <w:szCs w:val="12"/>
        </w:rPr>
      </w:pPr>
      <w:r>
        <w:rPr>
          <w:rFonts w:eastAsia="Times New Roman" w:cstheme="minorHAnsi"/>
          <w:color w:val="353535"/>
          <w:sz w:val="20"/>
          <w:szCs w:val="12"/>
        </w:rPr>
        <w:t xml:space="preserve">As you know, there are very few specific </w:t>
      </w:r>
      <w:r>
        <w:rPr>
          <w:rFonts w:eastAsia="Times New Roman" w:cstheme="minorHAnsi"/>
          <w:color w:val="353535"/>
          <w:sz w:val="20"/>
          <w:szCs w:val="12"/>
        </w:rPr>
        <w:t xml:space="preserve">professional development </w:t>
      </w:r>
      <w:r>
        <w:rPr>
          <w:rFonts w:eastAsia="Times New Roman" w:cstheme="minorHAnsi"/>
          <w:color w:val="353535"/>
          <w:sz w:val="20"/>
          <w:szCs w:val="12"/>
        </w:rPr>
        <w:t xml:space="preserve">events or opportunities for woodworking education. Many of my fellow woodworking educators and CTE educators (around 150-200/year) attend the AWFS®Fair for PD and are supported by their districts and </w:t>
      </w:r>
      <w:r w:rsidR="00FD11CD">
        <w:rPr>
          <w:rFonts w:eastAsia="Times New Roman" w:cstheme="minorHAnsi"/>
          <w:color w:val="353535"/>
          <w:sz w:val="20"/>
          <w:szCs w:val="12"/>
        </w:rPr>
        <w:t xml:space="preserve">use </w:t>
      </w:r>
      <w:r>
        <w:rPr>
          <w:rFonts w:eastAsia="Times New Roman" w:cstheme="minorHAnsi"/>
          <w:color w:val="353535"/>
          <w:sz w:val="20"/>
          <w:szCs w:val="12"/>
        </w:rPr>
        <w:t>Perkins funding.</w:t>
      </w:r>
      <w:r w:rsidR="003B2B12">
        <w:rPr>
          <w:rFonts w:eastAsia="Times New Roman" w:cstheme="minorHAnsi"/>
          <w:color w:val="353535"/>
          <w:sz w:val="20"/>
          <w:szCs w:val="12"/>
        </w:rPr>
        <w:t xml:space="preserve"> The AWFS®Fair offers a Teacher Track of seminars specifically for woodworking educators, here are the 2019 Teacher Track seminar topics:</w:t>
      </w:r>
    </w:p>
    <w:p w:rsidR="003B2B12" w:rsidRDefault="003B2B12" w:rsidP="008F016B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0"/>
          <w:szCs w:val="12"/>
        </w:rPr>
      </w:pPr>
    </w:p>
    <w:p w:rsidR="003B2B12" w:rsidRPr="003B2B12" w:rsidRDefault="003B2B12" w:rsidP="003B2B12">
      <w:pPr>
        <w:pStyle w:val="NoSpacing"/>
        <w:numPr>
          <w:ilvl w:val="0"/>
          <w:numId w:val="3"/>
        </w:numPr>
        <w:rPr>
          <w:sz w:val="20"/>
        </w:rPr>
      </w:pPr>
      <w:r w:rsidRPr="003B2B12">
        <w:rPr>
          <w:sz w:val="20"/>
        </w:rPr>
        <w:t>WCA - What's In It For Me?</w:t>
      </w:r>
      <w:r w:rsidRPr="003B2B12">
        <w:rPr>
          <w:sz w:val="20"/>
        </w:rPr>
        <w:t xml:space="preserve"> </w:t>
      </w:r>
      <w:r w:rsidRPr="003B2B12">
        <w:rPr>
          <w:i/>
          <w:sz w:val="20"/>
        </w:rPr>
        <w:t>(on the Woodwork Career Alliance, our industry’s skill standards)</w:t>
      </w:r>
    </w:p>
    <w:p w:rsidR="003B2B12" w:rsidRPr="003B2B12" w:rsidRDefault="003B2B12" w:rsidP="003B2B12">
      <w:pPr>
        <w:pStyle w:val="NoSpacing"/>
        <w:numPr>
          <w:ilvl w:val="0"/>
          <w:numId w:val="3"/>
        </w:numPr>
        <w:rPr>
          <w:sz w:val="20"/>
        </w:rPr>
      </w:pPr>
      <w:r w:rsidRPr="003B2B12">
        <w:rPr>
          <w:sz w:val="20"/>
        </w:rPr>
        <w:t>School Shop Tool Safety - A Participatory Session</w:t>
      </w:r>
    </w:p>
    <w:p w:rsidR="003B2B12" w:rsidRPr="003B2B12" w:rsidRDefault="003B2B12" w:rsidP="003B2B12">
      <w:pPr>
        <w:pStyle w:val="NoSpacing"/>
        <w:numPr>
          <w:ilvl w:val="0"/>
          <w:numId w:val="3"/>
        </w:numPr>
        <w:rPr>
          <w:sz w:val="20"/>
        </w:rPr>
      </w:pPr>
      <w:r w:rsidRPr="003B2B12">
        <w:rPr>
          <w:sz w:val="20"/>
        </w:rPr>
        <w:t>CAD for the Woodworking Program</w:t>
      </w:r>
    </w:p>
    <w:p w:rsidR="003B2B12" w:rsidRPr="003B2B12" w:rsidRDefault="003B2B12" w:rsidP="003B2B12">
      <w:pPr>
        <w:pStyle w:val="NoSpacing"/>
        <w:numPr>
          <w:ilvl w:val="0"/>
          <w:numId w:val="3"/>
        </w:numPr>
        <w:rPr>
          <w:sz w:val="20"/>
        </w:rPr>
      </w:pPr>
      <w:r w:rsidRPr="003B2B12">
        <w:rPr>
          <w:sz w:val="20"/>
        </w:rPr>
        <w:t>Teacher Curriculum and Resources</w:t>
      </w:r>
    </w:p>
    <w:p w:rsidR="003B2B12" w:rsidRPr="003B2B12" w:rsidRDefault="003B2B12" w:rsidP="003B2B12">
      <w:pPr>
        <w:pStyle w:val="NoSpacing"/>
        <w:numPr>
          <w:ilvl w:val="0"/>
          <w:numId w:val="3"/>
        </w:numPr>
        <w:rPr>
          <w:sz w:val="20"/>
        </w:rPr>
      </w:pPr>
      <w:r w:rsidRPr="003B2B12">
        <w:rPr>
          <w:sz w:val="20"/>
        </w:rPr>
        <w:t xml:space="preserve">Teaching Fun Design/Build </w:t>
      </w:r>
    </w:p>
    <w:p w:rsidR="003B2B12" w:rsidRPr="003B2B12" w:rsidRDefault="003B2B12" w:rsidP="003B2B12">
      <w:pPr>
        <w:pStyle w:val="NoSpacing"/>
        <w:numPr>
          <w:ilvl w:val="0"/>
          <w:numId w:val="3"/>
        </w:numPr>
        <w:rPr>
          <w:sz w:val="20"/>
        </w:rPr>
      </w:pPr>
      <w:r w:rsidRPr="003B2B12">
        <w:rPr>
          <w:sz w:val="20"/>
        </w:rPr>
        <w:t>Marketing Your Program: How to Get Started</w:t>
      </w:r>
    </w:p>
    <w:p w:rsidR="003B2B12" w:rsidRPr="003B2B12" w:rsidRDefault="003B2B12" w:rsidP="003B2B12">
      <w:pPr>
        <w:pStyle w:val="ListParagraph"/>
        <w:numPr>
          <w:ilvl w:val="0"/>
          <w:numId w:val="3"/>
        </w:num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18"/>
          <w:szCs w:val="12"/>
        </w:rPr>
      </w:pPr>
      <w:r w:rsidRPr="003B2B12">
        <w:rPr>
          <w:sz w:val="20"/>
        </w:rPr>
        <w:t xml:space="preserve">How to Get Money for Your Program…and </w:t>
      </w:r>
      <w:proofErr w:type="gramStart"/>
      <w:r w:rsidRPr="003B2B12">
        <w:rPr>
          <w:sz w:val="20"/>
        </w:rPr>
        <w:t>Spend</w:t>
      </w:r>
      <w:proofErr w:type="gramEnd"/>
      <w:r w:rsidRPr="003B2B12">
        <w:rPr>
          <w:sz w:val="20"/>
        </w:rPr>
        <w:t xml:space="preserve"> it Wisely!</w:t>
      </w:r>
    </w:p>
    <w:p w:rsidR="003B2B12" w:rsidRDefault="003B2B12" w:rsidP="008F016B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0"/>
          <w:szCs w:val="12"/>
        </w:rPr>
      </w:pPr>
      <w:r>
        <w:rPr>
          <w:rFonts w:eastAsia="Times New Roman" w:cstheme="minorHAnsi"/>
          <w:color w:val="353535"/>
          <w:sz w:val="20"/>
          <w:szCs w:val="12"/>
        </w:rPr>
        <w:lastRenderedPageBreak/>
        <w:t xml:space="preserve">In addition to these 90 minute seminars specifically for woodworking educators, AWFS®Fair is offering the following events </w:t>
      </w:r>
      <w:proofErr w:type="gramStart"/>
      <w:r>
        <w:rPr>
          <w:rFonts w:eastAsia="Times New Roman" w:cstheme="minorHAnsi"/>
          <w:color w:val="353535"/>
          <w:sz w:val="20"/>
          <w:szCs w:val="12"/>
        </w:rPr>
        <w:t>for</w:t>
      </w:r>
      <w:proofErr w:type="gramEnd"/>
      <w:r>
        <w:rPr>
          <w:rFonts w:eastAsia="Times New Roman" w:cstheme="minorHAnsi"/>
          <w:color w:val="353535"/>
          <w:sz w:val="20"/>
          <w:szCs w:val="12"/>
        </w:rPr>
        <w:t xml:space="preserve"> teachers and students – all are free to attend and open to all AWFS®Fair attendees:</w:t>
      </w:r>
    </w:p>
    <w:p w:rsidR="003B2B12" w:rsidRPr="003B2B12" w:rsidRDefault="003B2B12" w:rsidP="003B2B12">
      <w:pPr>
        <w:pStyle w:val="ListParagraph"/>
        <w:numPr>
          <w:ilvl w:val="0"/>
          <w:numId w:val="5"/>
        </w:numPr>
        <w:shd w:val="clear" w:color="auto" w:fill="FFFFFF"/>
        <w:spacing w:after="0" w:line="294" w:lineRule="atLeast"/>
        <w:textAlignment w:val="baseline"/>
        <w:rPr>
          <w:sz w:val="20"/>
        </w:rPr>
      </w:pPr>
      <w:r w:rsidRPr="003B2B12">
        <w:rPr>
          <w:i/>
          <w:sz w:val="20"/>
        </w:rPr>
        <w:t>Fresh Wood</w:t>
      </w:r>
      <w:r w:rsidRPr="003B2B12">
        <w:rPr>
          <w:sz w:val="20"/>
        </w:rPr>
        <w:t xml:space="preserve"> Student woodworking competition exhibit</w:t>
      </w:r>
    </w:p>
    <w:p w:rsidR="003B2B12" w:rsidRPr="003B2B12" w:rsidRDefault="003B2B12" w:rsidP="003B2B12">
      <w:pPr>
        <w:pStyle w:val="ListParagraph"/>
        <w:numPr>
          <w:ilvl w:val="0"/>
          <w:numId w:val="5"/>
        </w:numPr>
        <w:shd w:val="clear" w:color="auto" w:fill="FFFFFF"/>
        <w:spacing w:after="0" w:line="294" w:lineRule="atLeast"/>
        <w:textAlignment w:val="baseline"/>
        <w:rPr>
          <w:sz w:val="20"/>
        </w:rPr>
      </w:pPr>
      <w:r w:rsidRPr="003B2B12">
        <w:rPr>
          <w:sz w:val="20"/>
        </w:rPr>
        <w:t xml:space="preserve">AAW </w:t>
      </w:r>
      <w:r w:rsidRPr="003B2B12">
        <w:rPr>
          <w:i/>
          <w:sz w:val="20"/>
        </w:rPr>
        <w:t>Turning to the Future</w:t>
      </w:r>
      <w:r w:rsidRPr="003B2B12">
        <w:rPr>
          <w:sz w:val="20"/>
        </w:rPr>
        <w:t xml:space="preserve"> student woodturning competition exhibit</w:t>
      </w:r>
    </w:p>
    <w:p w:rsidR="003B2B12" w:rsidRPr="003B2B12" w:rsidRDefault="003B2B12" w:rsidP="003B2B12">
      <w:pPr>
        <w:pStyle w:val="ListParagraph"/>
        <w:numPr>
          <w:ilvl w:val="0"/>
          <w:numId w:val="5"/>
        </w:numPr>
        <w:shd w:val="clear" w:color="auto" w:fill="FFFFFF"/>
        <w:spacing w:after="0" w:line="294" w:lineRule="atLeast"/>
        <w:textAlignment w:val="baseline"/>
        <w:rPr>
          <w:sz w:val="20"/>
        </w:rPr>
      </w:pPr>
      <w:r w:rsidRPr="003B2B12">
        <w:rPr>
          <w:sz w:val="20"/>
        </w:rPr>
        <w:t xml:space="preserve">Student </w:t>
      </w:r>
      <w:r w:rsidRPr="003B2B12">
        <w:rPr>
          <w:sz w:val="20"/>
        </w:rPr>
        <w:t xml:space="preserve">competition </w:t>
      </w:r>
      <w:r w:rsidRPr="003B2B12">
        <w:rPr>
          <w:sz w:val="20"/>
        </w:rPr>
        <w:t>awards ceremony</w:t>
      </w:r>
    </w:p>
    <w:p w:rsidR="003B2B12" w:rsidRPr="003B2B12" w:rsidRDefault="003B2B12" w:rsidP="003B2B12">
      <w:pPr>
        <w:pStyle w:val="NoSpacing"/>
        <w:numPr>
          <w:ilvl w:val="0"/>
          <w:numId w:val="5"/>
        </w:numPr>
        <w:rPr>
          <w:sz w:val="20"/>
        </w:rPr>
      </w:pPr>
      <w:r w:rsidRPr="003B2B12">
        <w:rPr>
          <w:sz w:val="20"/>
        </w:rPr>
        <w:t>Industry-Education Networking Breakfast and Session</w:t>
      </w:r>
    </w:p>
    <w:p w:rsidR="003B2B12" w:rsidRPr="003B2B12" w:rsidRDefault="003B2B12" w:rsidP="003B2B12">
      <w:pPr>
        <w:pStyle w:val="NoSpacing"/>
        <w:numPr>
          <w:ilvl w:val="0"/>
          <w:numId w:val="5"/>
        </w:numPr>
        <w:rPr>
          <w:sz w:val="20"/>
        </w:rPr>
      </w:pPr>
      <w:r w:rsidRPr="003B2B12">
        <w:rPr>
          <w:sz w:val="20"/>
        </w:rPr>
        <w:t>Education Town Hall</w:t>
      </w:r>
      <w:r w:rsidRPr="003B2B12">
        <w:rPr>
          <w:sz w:val="20"/>
        </w:rPr>
        <w:t xml:space="preserve"> – a session to showcase some of the strongest post secondary woodworking programs</w:t>
      </w:r>
    </w:p>
    <w:p w:rsidR="003B2B12" w:rsidRPr="003B2B12" w:rsidRDefault="003B2B12" w:rsidP="003B2B12">
      <w:pPr>
        <w:pStyle w:val="NoSpacing"/>
        <w:numPr>
          <w:ilvl w:val="0"/>
          <w:numId w:val="5"/>
        </w:numPr>
        <w:rPr>
          <w:sz w:val="20"/>
        </w:rPr>
      </w:pPr>
      <w:r w:rsidRPr="003B2B12">
        <w:rPr>
          <w:sz w:val="20"/>
        </w:rPr>
        <w:t xml:space="preserve">Education Pavilion – featuring post secondary schools and service providers specifically for woodworking education, including Woodwork Career Alliance and </w:t>
      </w:r>
      <w:proofErr w:type="spellStart"/>
      <w:r w:rsidRPr="003B2B12">
        <w:rPr>
          <w:sz w:val="20"/>
        </w:rPr>
        <w:t>SkillsUSA</w:t>
      </w:r>
      <w:proofErr w:type="spellEnd"/>
    </w:p>
    <w:p w:rsidR="003B2B12" w:rsidRDefault="003B2B12" w:rsidP="008F016B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0"/>
          <w:szCs w:val="12"/>
        </w:rPr>
      </w:pPr>
    </w:p>
    <w:p w:rsidR="006F2654" w:rsidRDefault="0093734D" w:rsidP="008F016B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0"/>
          <w:szCs w:val="12"/>
        </w:rPr>
      </w:pPr>
      <w:r>
        <w:rPr>
          <w:rFonts w:eastAsia="Times New Roman" w:cstheme="minorHAnsi"/>
          <w:color w:val="353535"/>
          <w:sz w:val="20"/>
          <w:szCs w:val="12"/>
        </w:rPr>
        <w:t xml:space="preserve"> Here’s what some te</w:t>
      </w:r>
      <w:r w:rsidR="003B2B12">
        <w:rPr>
          <w:rFonts w:eastAsia="Times New Roman" w:cstheme="minorHAnsi"/>
          <w:color w:val="353535"/>
          <w:sz w:val="20"/>
          <w:szCs w:val="12"/>
        </w:rPr>
        <w:t>achers have said about the AWFS®</w:t>
      </w:r>
      <w:r>
        <w:rPr>
          <w:rFonts w:eastAsia="Times New Roman" w:cstheme="minorHAnsi"/>
          <w:color w:val="353535"/>
          <w:sz w:val="20"/>
          <w:szCs w:val="12"/>
        </w:rPr>
        <w:t>Fair:</w:t>
      </w:r>
    </w:p>
    <w:p w:rsidR="0093734D" w:rsidRDefault="0093734D" w:rsidP="003B2B12">
      <w:pPr>
        <w:shd w:val="clear" w:color="auto" w:fill="FFFFFF"/>
        <w:spacing w:after="0" w:line="294" w:lineRule="atLeast"/>
        <w:ind w:left="720"/>
        <w:textAlignment w:val="baseline"/>
        <w:rPr>
          <w:rFonts w:eastAsia="Times New Roman" w:cstheme="minorHAnsi"/>
          <w:color w:val="353535"/>
          <w:sz w:val="20"/>
          <w:szCs w:val="12"/>
        </w:rPr>
      </w:pPr>
    </w:p>
    <w:p w:rsidR="0093734D" w:rsidRPr="0093734D" w:rsidRDefault="0093734D" w:rsidP="003B2B12">
      <w:pPr>
        <w:ind w:left="720"/>
        <w:rPr>
          <w:i/>
          <w:iCs/>
          <w:sz w:val="20"/>
          <w:szCs w:val="20"/>
        </w:rPr>
      </w:pPr>
      <w:r w:rsidRPr="003B2B12">
        <w:rPr>
          <w:sz w:val="20"/>
          <w:szCs w:val="20"/>
        </w:rPr>
        <w:t xml:space="preserve">“The AWFS®Fair is </w:t>
      </w:r>
      <w:r w:rsidRPr="003B2B12">
        <w:rPr>
          <w:bCs/>
          <w:sz w:val="20"/>
          <w:szCs w:val="20"/>
        </w:rPr>
        <w:t>professional development for myself and my program</w:t>
      </w:r>
      <w:r w:rsidRPr="003B2B12">
        <w:rPr>
          <w:sz w:val="20"/>
          <w:szCs w:val="20"/>
        </w:rPr>
        <w:t>. The partnerships and networking are priceless.”</w:t>
      </w:r>
      <w:r w:rsidRPr="0093734D">
        <w:rPr>
          <w:i/>
          <w:sz w:val="20"/>
          <w:szCs w:val="20"/>
        </w:rPr>
        <w:t xml:space="preserve"> </w:t>
      </w:r>
      <w:r w:rsidRPr="0093734D">
        <w:rPr>
          <w:i/>
          <w:iCs/>
          <w:sz w:val="20"/>
          <w:szCs w:val="20"/>
        </w:rPr>
        <w:t xml:space="preserve">- Aaron </w:t>
      </w:r>
      <w:proofErr w:type="spellStart"/>
      <w:r w:rsidRPr="0093734D">
        <w:rPr>
          <w:i/>
          <w:iCs/>
          <w:sz w:val="20"/>
          <w:szCs w:val="20"/>
        </w:rPr>
        <w:t>Svik</w:t>
      </w:r>
      <w:proofErr w:type="spellEnd"/>
      <w:r w:rsidRPr="0093734D">
        <w:rPr>
          <w:i/>
          <w:iCs/>
          <w:sz w:val="20"/>
          <w:szCs w:val="20"/>
        </w:rPr>
        <w:t>, Lincoln SE HS (NE)</w:t>
      </w:r>
    </w:p>
    <w:p w:rsidR="0093734D" w:rsidRPr="0093734D" w:rsidRDefault="0093734D" w:rsidP="003B2B12">
      <w:pPr>
        <w:ind w:left="720"/>
        <w:rPr>
          <w:i/>
          <w:iCs/>
          <w:sz w:val="20"/>
          <w:szCs w:val="20"/>
        </w:rPr>
      </w:pPr>
      <w:r w:rsidRPr="003B2B12">
        <w:rPr>
          <w:sz w:val="20"/>
          <w:szCs w:val="20"/>
        </w:rPr>
        <w:t xml:space="preserve">“By </w:t>
      </w:r>
      <w:r w:rsidRPr="003B2B12">
        <w:rPr>
          <w:bCs/>
          <w:sz w:val="20"/>
          <w:szCs w:val="20"/>
        </w:rPr>
        <w:t>meeting and forming relationships with industry leaders</w:t>
      </w:r>
      <w:r w:rsidRPr="003B2B12">
        <w:rPr>
          <w:sz w:val="20"/>
          <w:szCs w:val="20"/>
        </w:rPr>
        <w:t xml:space="preserve"> at the AWFS®Fair</w:t>
      </w:r>
      <w:r w:rsidRPr="003B2B12">
        <w:rPr>
          <w:sz w:val="20"/>
          <w:szCs w:val="20"/>
        </w:rPr>
        <w:t xml:space="preserve">, I can make changes to </w:t>
      </w:r>
      <w:r w:rsidRPr="003B2B12">
        <w:rPr>
          <w:bCs/>
          <w:sz w:val="20"/>
          <w:szCs w:val="20"/>
        </w:rPr>
        <w:t>align my program with industry standards</w:t>
      </w:r>
      <w:r w:rsidRPr="003B2B12">
        <w:rPr>
          <w:sz w:val="20"/>
          <w:szCs w:val="20"/>
        </w:rPr>
        <w:t xml:space="preserve"> and stay viable.”</w:t>
      </w:r>
      <w:r w:rsidRPr="0093734D">
        <w:rPr>
          <w:i/>
          <w:sz w:val="20"/>
          <w:szCs w:val="20"/>
        </w:rPr>
        <w:t xml:space="preserve"> </w:t>
      </w:r>
      <w:r w:rsidRPr="0093734D">
        <w:rPr>
          <w:i/>
          <w:iCs/>
          <w:sz w:val="20"/>
          <w:szCs w:val="20"/>
        </w:rPr>
        <w:t xml:space="preserve">- Chad </w:t>
      </w:r>
      <w:proofErr w:type="spellStart"/>
      <w:r w:rsidRPr="0093734D">
        <w:rPr>
          <w:i/>
          <w:iCs/>
          <w:sz w:val="20"/>
          <w:szCs w:val="20"/>
        </w:rPr>
        <w:t>Campau</w:t>
      </w:r>
      <w:proofErr w:type="spellEnd"/>
      <w:r w:rsidRPr="0093734D">
        <w:rPr>
          <w:i/>
          <w:iCs/>
          <w:sz w:val="20"/>
          <w:szCs w:val="20"/>
        </w:rPr>
        <w:t>, Dakota HS (MI)</w:t>
      </w:r>
    </w:p>
    <w:p w:rsidR="0093734D" w:rsidRPr="0093734D" w:rsidRDefault="0093734D" w:rsidP="003B2B12">
      <w:pPr>
        <w:ind w:left="720"/>
        <w:rPr>
          <w:i/>
          <w:iCs/>
          <w:sz w:val="20"/>
          <w:szCs w:val="20"/>
        </w:rPr>
      </w:pPr>
      <w:r w:rsidRPr="003B2B12">
        <w:rPr>
          <w:iCs/>
          <w:sz w:val="20"/>
          <w:szCs w:val="20"/>
        </w:rPr>
        <w:t xml:space="preserve">“I have attended several </w:t>
      </w:r>
      <w:proofErr w:type="spellStart"/>
      <w:r w:rsidRPr="003B2B12">
        <w:rPr>
          <w:iCs/>
          <w:sz w:val="20"/>
          <w:szCs w:val="20"/>
        </w:rPr>
        <w:t>AWFS®Fairs</w:t>
      </w:r>
      <w:proofErr w:type="spellEnd"/>
      <w:r w:rsidRPr="003B2B12">
        <w:rPr>
          <w:iCs/>
          <w:sz w:val="20"/>
          <w:szCs w:val="20"/>
        </w:rPr>
        <w:t xml:space="preserve"> and have always left with a wealth of new information, industry contacts, and ideas to enhance and develop our programs.”</w:t>
      </w:r>
      <w:r>
        <w:rPr>
          <w:i/>
          <w:iCs/>
          <w:sz w:val="20"/>
          <w:szCs w:val="20"/>
        </w:rPr>
        <w:t xml:space="preserve"> – Ted Wong, Miami University (OH)</w:t>
      </w:r>
    </w:p>
    <w:p w:rsidR="00A8108C" w:rsidRPr="00AC3FE6" w:rsidRDefault="003B2B12" w:rsidP="008F016B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1"/>
          <w:szCs w:val="21"/>
        </w:rPr>
      </w:pPr>
      <w:r>
        <w:rPr>
          <w:rFonts w:eastAsia="Times New Roman" w:cstheme="minorHAnsi"/>
          <w:color w:val="353535"/>
          <w:sz w:val="21"/>
          <w:szCs w:val="21"/>
        </w:rPr>
        <w:t xml:space="preserve">If we are looking to have CTE programs that are relevant to current industry technology and processes, attending professional trade shows like the AWFS®Fair is one of the most effective ways to understand what is happening in industry and hear from experts. </w:t>
      </w:r>
      <w:r w:rsidR="008F016B" w:rsidRPr="00AC3FE6">
        <w:rPr>
          <w:rFonts w:eastAsia="Times New Roman" w:cstheme="minorHAnsi"/>
          <w:color w:val="353535"/>
          <w:sz w:val="21"/>
          <w:szCs w:val="21"/>
        </w:rPr>
        <w:t xml:space="preserve">I look forward to bringing my key takeaways back to implement and share with my colleagues. </w:t>
      </w:r>
      <w:r w:rsidR="00A8108C" w:rsidRPr="00AC3FE6">
        <w:rPr>
          <w:rFonts w:eastAsia="Times New Roman" w:cstheme="minorHAnsi"/>
          <w:color w:val="353535"/>
          <w:sz w:val="21"/>
          <w:szCs w:val="21"/>
        </w:rPr>
        <w:t xml:space="preserve">I will compile a short presentation covering presentation notes, useful vendor product information, new contacts made and a proposal for implementing new ideas that will benefit our team. I will also make any </w:t>
      </w:r>
      <w:r w:rsidR="000348AB" w:rsidRPr="00AC3FE6">
        <w:rPr>
          <w:rFonts w:eastAsia="Times New Roman" w:cstheme="minorHAnsi"/>
          <w:color w:val="353535"/>
          <w:sz w:val="21"/>
          <w:szCs w:val="21"/>
        </w:rPr>
        <w:t xml:space="preserve">event and exhibitor </w:t>
      </w:r>
      <w:r w:rsidR="00A8108C" w:rsidRPr="00AC3FE6">
        <w:rPr>
          <w:rFonts w:eastAsia="Times New Roman" w:cstheme="minorHAnsi"/>
          <w:color w:val="353535"/>
          <w:sz w:val="21"/>
          <w:szCs w:val="21"/>
        </w:rPr>
        <w:t>materials available to my colleagues.</w:t>
      </w:r>
    </w:p>
    <w:p w:rsidR="008F016B" w:rsidRPr="00AC3FE6" w:rsidRDefault="008F016B" w:rsidP="008F016B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16"/>
          <w:szCs w:val="16"/>
        </w:rPr>
      </w:pPr>
    </w:p>
    <w:p w:rsidR="00A8108C" w:rsidRPr="00AC3FE6" w:rsidRDefault="008F016B" w:rsidP="00A8108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1"/>
          <w:szCs w:val="21"/>
        </w:rPr>
      </w:pPr>
      <w:r w:rsidRPr="00AC3FE6">
        <w:rPr>
          <w:rFonts w:eastAsia="Times New Roman" w:cstheme="minorHAnsi"/>
          <w:color w:val="353535"/>
          <w:sz w:val="21"/>
          <w:szCs w:val="21"/>
        </w:rPr>
        <w:t>I assure you th</w:t>
      </w:r>
      <w:r w:rsidR="00813292" w:rsidRPr="00AC3FE6">
        <w:rPr>
          <w:rFonts w:eastAsia="Times New Roman" w:cstheme="minorHAnsi"/>
          <w:color w:val="353535"/>
          <w:sz w:val="21"/>
          <w:szCs w:val="21"/>
        </w:rPr>
        <w:t xml:space="preserve">at my attendance at </w:t>
      </w:r>
      <w:r w:rsidR="00AC3FE6" w:rsidRPr="00AC3FE6">
        <w:rPr>
          <w:rFonts w:eastAsia="Times New Roman" w:cstheme="minorHAnsi"/>
          <w:color w:val="353535"/>
          <w:sz w:val="21"/>
          <w:szCs w:val="21"/>
        </w:rPr>
        <w:t>the AWFS</w:t>
      </w:r>
      <w:r w:rsidR="00AC3FE6" w:rsidRPr="00AC3FE6">
        <w:rPr>
          <w:rFonts w:eastAsia="Times New Roman" w:cstheme="minorHAnsi"/>
          <w:color w:val="353535"/>
          <w:sz w:val="21"/>
          <w:szCs w:val="21"/>
          <w:vertAlign w:val="superscript"/>
        </w:rPr>
        <w:t>®</w:t>
      </w:r>
      <w:r w:rsidR="00AC3FE6" w:rsidRPr="00AC3FE6">
        <w:rPr>
          <w:rFonts w:eastAsia="Times New Roman" w:cstheme="minorHAnsi"/>
          <w:color w:val="353535"/>
          <w:sz w:val="21"/>
          <w:szCs w:val="21"/>
        </w:rPr>
        <w:t>Fair</w:t>
      </w:r>
      <w:r w:rsidRPr="00AC3FE6">
        <w:rPr>
          <w:rFonts w:eastAsia="Times New Roman" w:cstheme="minorHAnsi"/>
          <w:color w:val="353535"/>
          <w:sz w:val="21"/>
          <w:szCs w:val="21"/>
        </w:rPr>
        <w:t xml:space="preserve"> is a wise investment. </w:t>
      </w:r>
      <w:r w:rsidR="00A8108C" w:rsidRPr="00AC3FE6">
        <w:rPr>
          <w:rFonts w:eastAsia="Times New Roman" w:cstheme="minorHAnsi"/>
          <w:color w:val="353535"/>
          <w:sz w:val="21"/>
          <w:szCs w:val="21"/>
        </w:rPr>
        <w:t>Thank you for your consideration.</w:t>
      </w:r>
    </w:p>
    <w:p w:rsidR="008F016B" w:rsidRPr="00AC3FE6" w:rsidRDefault="008F016B" w:rsidP="00A8108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12"/>
          <w:szCs w:val="12"/>
        </w:rPr>
      </w:pPr>
    </w:p>
    <w:p w:rsidR="008F016B" w:rsidRPr="00AC3FE6" w:rsidRDefault="008F016B" w:rsidP="00A8108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1"/>
          <w:szCs w:val="21"/>
        </w:rPr>
      </w:pPr>
      <w:r w:rsidRPr="00AC3FE6">
        <w:rPr>
          <w:rFonts w:eastAsia="Times New Roman" w:cstheme="minorHAnsi"/>
          <w:color w:val="353535"/>
          <w:sz w:val="21"/>
          <w:szCs w:val="21"/>
        </w:rPr>
        <w:t>Sincerely,</w:t>
      </w:r>
    </w:p>
    <w:p w:rsidR="008F016B" w:rsidRPr="00AC3FE6" w:rsidRDefault="008F016B" w:rsidP="00A8108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1"/>
          <w:szCs w:val="21"/>
        </w:rPr>
      </w:pPr>
    </w:p>
    <w:p w:rsidR="00A8108C" w:rsidRPr="00AC3FE6" w:rsidRDefault="008F016B" w:rsidP="00A8108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1"/>
          <w:szCs w:val="21"/>
        </w:rPr>
      </w:pPr>
      <w:r w:rsidRPr="00AC3FE6">
        <w:rPr>
          <w:rFonts w:eastAsia="Times New Roman" w:cstheme="minorHAnsi"/>
          <w:color w:val="353535"/>
          <w:sz w:val="21"/>
          <w:szCs w:val="21"/>
        </w:rPr>
        <w:t>(your</w:t>
      </w:r>
      <w:r w:rsidR="00813292" w:rsidRPr="00AC3FE6">
        <w:rPr>
          <w:rFonts w:eastAsia="Times New Roman" w:cstheme="minorHAnsi"/>
          <w:color w:val="353535"/>
          <w:sz w:val="21"/>
          <w:szCs w:val="21"/>
        </w:rPr>
        <w:t xml:space="preserve"> name here)</w:t>
      </w:r>
    </w:p>
    <w:sectPr w:rsidR="00A8108C" w:rsidRPr="00AC3FE6" w:rsidSect="008F016B">
      <w:footerReference w:type="default" r:id="rId7"/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154" w:rsidRDefault="00951154" w:rsidP="00951154">
      <w:pPr>
        <w:spacing w:after="0" w:line="240" w:lineRule="auto"/>
      </w:pPr>
      <w:r>
        <w:separator/>
      </w:r>
    </w:p>
  </w:endnote>
  <w:endnote w:type="continuationSeparator" w:id="0">
    <w:p w:rsidR="00951154" w:rsidRDefault="00951154" w:rsidP="0095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233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154" w:rsidRDefault="009511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1154" w:rsidRDefault="00951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154" w:rsidRDefault="00951154" w:rsidP="00951154">
      <w:pPr>
        <w:spacing w:after="0" w:line="240" w:lineRule="auto"/>
      </w:pPr>
      <w:r>
        <w:separator/>
      </w:r>
    </w:p>
  </w:footnote>
  <w:footnote w:type="continuationSeparator" w:id="0">
    <w:p w:rsidR="00951154" w:rsidRDefault="00951154" w:rsidP="00951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81089"/>
    <w:multiLevelType w:val="multilevel"/>
    <w:tmpl w:val="1BF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8118A1"/>
    <w:multiLevelType w:val="hybridMultilevel"/>
    <w:tmpl w:val="E7B4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331D1"/>
    <w:multiLevelType w:val="hybridMultilevel"/>
    <w:tmpl w:val="A82A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120C1"/>
    <w:multiLevelType w:val="hybridMultilevel"/>
    <w:tmpl w:val="685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A174C"/>
    <w:multiLevelType w:val="hybridMultilevel"/>
    <w:tmpl w:val="091CC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8C"/>
    <w:rsid w:val="000348AB"/>
    <w:rsid w:val="00070463"/>
    <w:rsid w:val="00077285"/>
    <w:rsid w:val="00140107"/>
    <w:rsid w:val="001A0A5E"/>
    <w:rsid w:val="003B2B12"/>
    <w:rsid w:val="004B616B"/>
    <w:rsid w:val="00547AA9"/>
    <w:rsid w:val="005814EE"/>
    <w:rsid w:val="006F2654"/>
    <w:rsid w:val="00813292"/>
    <w:rsid w:val="008F016B"/>
    <w:rsid w:val="0091433E"/>
    <w:rsid w:val="0093734D"/>
    <w:rsid w:val="00951154"/>
    <w:rsid w:val="00953239"/>
    <w:rsid w:val="009B121E"/>
    <w:rsid w:val="00A8108C"/>
    <w:rsid w:val="00AC3FE6"/>
    <w:rsid w:val="00D84DA8"/>
    <w:rsid w:val="00DA7884"/>
    <w:rsid w:val="00DD23A0"/>
    <w:rsid w:val="00E5339C"/>
    <w:rsid w:val="00F122A1"/>
    <w:rsid w:val="00F619C4"/>
    <w:rsid w:val="00F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41DC8-E8D9-439A-B89E-E6C5DC1C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4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339C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93734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Spacing">
    <w:name w:val="No Spacing"/>
    <w:uiPriority w:val="1"/>
    <w:qFormat/>
    <w:rsid w:val="003B2B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154"/>
  </w:style>
  <w:style w:type="paragraph" w:styleId="Footer">
    <w:name w:val="footer"/>
    <w:basedOn w:val="Normal"/>
    <w:link w:val="FooterChar"/>
    <w:uiPriority w:val="99"/>
    <w:unhideWhenUsed/>
    <w:rsid w:val="00951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722</Words>
  <Characters>4191</Characters>
  <Application>Microsoft Office Word</Application>
  <DocSecurity>0</DocSecurity>
  <Lines>119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 (Lundgren) Lee</dc:creator>
  <cp:keywords/>
  <dc:description/>
  <cp:lastModifiedBy>Adria Salvatore</cp:lastModifiedBy>
  <cp:revision>4</cp:revision>
  <dcterms:created xsi:type="dcterms:W3CDTF">2019-03-20T20:06:00Z</dcterms:created>
  <dcterms:modified xsi:type="dcterms:W3CDTF">2019-03-20T20:23:00Z</dcterms:modified>
</cp:coreProperties>
</file>